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sz w:val="26"/>
          <w:szCs w:val="26"/>
        </w:rPr>
      </w:pPr>
      <w:r w:rsidRPr="00B47955">
        <w:rPr>
          <w:rFonts w:asciiTheme="minorBidi" w:hAnsiTheme="minorBidi" w:cstheme="minorBidi"/>
          <w:kern w:val="24"/>
          <w:sz w:val="26"/>
          <w:szCs w:val="26"/>
          <w:lang w:val="en-US"/>
        </w:rPr>
        <w:t xml:space="preserve"> Exam practice</w:t>
      </w:r>
    </w:p>
    <w:p w:rsidR="00B47955" w:rsidRPr="00B47955" w:rsidRDefault="00B47955" w:rsidP="00431138">
      <w:pPr>
        <w:pStyle w:val="ListParagraph"/>
        <w:numPr>
          <w:ilvl w:val="0"/>
          <w:numId w:val="1"/>
        </w:numPr>
        <w:tabs>
          <w:tab w:val="right" w:pos="10466"/>
        </w:tabs>
        <w:ind w:left="426"/>
        <w:textAlignment w:val="baseline"/>
        <w:rPr>
          <w:rFonts w:asciiTheme="minorBidi" w:eastAsia="Times New Roman" w:hAnsiTheme="minorBidi" w:cstheme="minorBidi"/>
          <w:sz w:val="26"/>
          <w:szCs w:val="26"/>
        </w:rPr>
      </w:pPr>
      <w:r w:rsidRPr="00B47955">
        <w:rPr>
          <w:rFonts w:asciiTheme="minorBidi" w:hAnsiTheme="minorBidi" w:cstheme="minorBidi"/>
          <w:kern w:val="24"/>
          <w:sz w:val="26"/>
          <w:szCs w:val="26"/>
          <w:lang w:val="en-US"/>
        </w:rPr>
        <w:t>According to World Bank statistics, the population of Nigeria has increased from around 45m back in 1960 to over 163m in 2013, an increase of over 262%. Figure 22.5 illustrates the growth in Nigeria's population.</w:t>
      </w: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  <w:r w:rsidRPr="00B47955">
        <w:rPr>
          <w:rFonts w:asciiTheme="minorBidi" w:hAnsiTheme="minorBidi" w:cstheme="minorBidi"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37E60422" wp14:editId="5F61E919">
            <wp:simplePos x="0" y="0"/>
            <wp:positionH relativeFrom="margin">
              <wp:posOffset>550900</wp:posOffset>
            </wp:positionH>
            <wp:positionV relativeFrom="paragraph">
              <wp:posOffset>77470</wp:posOffset>
            </wp:positionV>
            <wp:extent cx="5707759" cy="2056560"/>
            <wp:effectExtent l="0" t="0" r="7620" b="127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27959" t="40849" r="10611" b="19777"/>
                    <a:stretch/>
                  </pic:blipFill>
                  <pic:spPr>
                    <a:xfrm>
                      <a:off x="0" y="0"/>
                      <a:ext cx="5707759" cy="205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kern w:val="24"/>
          <w:sz w:val="26"/>
          <w:szCs w:val="26"/>
          <w:lang w:val="en-US"/>
        </w:rPr>
      </w:pPr>
    </w:p>
    <w:p w:rsidR="00B47955" w:rsidRPr="00B47955" w:rsidRDefault="00B47955" w:rsidP="00431138">
      <w:pPr>
        <w:pStyle w:val="NormalWeb"/>
        <w:tabs>
          <w:tab w:val="right" w:pos="10466"/>
        </w:tabs>
        <w:spacing w:before="0" w:beforeAutospacing="0" w:after="0" w:afterAutospacing="0"/>
        <w:ind w:left="29"/>
        <w:textAlignment w:val="baseline"/>
        <w:rPr>
          <w:rFonts w:asciiTheme="minorBidi" w:hAnsiTheme="minorBidi" w:cstheme="minorBidi"/>
          <w:sz w:val="26"/>
          <w:szCs w:val="26"/>
        </w:rPr>
      </w:pPr>
      <w:r w:rsidRPr="00B47955">
        <w:rPr>
          <w:rFonts w:asciiTheme="minorBidi" w:hAnsiTheme="minorBidi" w:cstheme="minorBidi"/>
          <w:kern w:val="24"/>
          <w:sz w:val="26"/>
          <w:szCs w:val="26"/>
          <w:lang w:val="en-US"/>
        </w:rPr>
        <w:t>Figure 22.5 Nigeria's population, 1960-2013</w:t>
      </w:r>
    </w:p>
    <w:p w:rsidR="00063F5B" w:rsidRPr="00B47955" w:rsidRDefault="00063F5B" w:rsidP="0043113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</w:p>
    <w:p w:rsidR="002C5283" w:rsidRPr="00B47955" w:rsidRDefault="00B47955" w:rsidP="00431138">
      <w:pPr>
        <w:numPr>
          <w:ilvl w:val="0"/>
          <w:numId w:val="2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Explain two possible causes of the rise in the size of Nigeria's population.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(4)</w:t>
      </w:r>
    </w:p>
    <w:p w:rsid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  <w:lang w:val="en-US"/>
        </w:rPr>
      </w:pPr>
      <w:r>
        <w:rPr>
          <w:rFonts w:asciiTheme="minorBidi" w:hAnsiTheme="minorBidi"/>
          <w:sz w:val="26"/>
          <w:szCs w:val="26"/>
          <w:lang w:val="en-US"/>
        </w:rPr>
        <w:t>1: 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2: 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</w:p>
    <w:p w:rsidR="002C5283" w:rsidRPr="00B47955" w:rsidRDefault="00B47955" w:rsidP="00431138">
      <w:pPr>
        <w:numPr>
          <w:ilvl w:val="0"/>
          <w:numId w:val="2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Identify and briefly explain two economic problems that could be associated with the rise in the size of Nigeria's population.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(4)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  <w:lang w:val="en-US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1: ___________________________________________________________________</w:t>
      </w:r>
      <w:r w:rsidRPr="00B4795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2: ___________________________________________________________________</w:t>
      </w:r>
      <w:r w:rsidRPr="00B4795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</w:p>
    <w:p w:rsidR="002C5283" w:rsidRPr="00B47955" w:rsidRDefault="00B47955" w:rsidP="00431138">
      <w:pPr>
        <w:numPr>
          <w:ilvl w:val="0"/>
          <w:numId w:val="2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Discuss two measures that the Nigerian government could use to overcome the problems of population growth in its country. </w:t>
      </w:r>
      <w:r w:rsidR="00431138">
        <w:rPr>
          <w:rFonts w:asciiTheme="minorBidi" w:hAnsiTheme="minorBidi"/>
          <w:sz w:val="26"/>
          <w:szCs w:val="26"/>
          <w:lang w:val="en-US"/>
        </w:rPr>
        <w:tab/>
        <w:t>(</w:t>
      </w:r>
      <w:r w:rsidRPr="00B47955">
        <w:rPr>
          <w:rFonts w:asciiTheme="minorBidi" w:hAnsiTheme="minorBidi"/>
          <w:sz w:val="26"/>
          <w:szCs w:val="26"/>
          <w:lang w:val="en-US"/>
        </w:rPr>
        <w:t>8)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  <w:lang w:val="en-US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1: ___________________________________________________________________</w:t>
      </w:r>
      <w:r w:rsidRPr="00B4795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</w:t>
      </w:r>
      <w:r w:rsidRPr="00B47955">
        <w:rPr>
          <w:rFonts w:asciiTheme="minorBidi" w:hAnsiTheme="minorBidi"/>
          <w:sz w:val="26"/>
          <w:szCs w:val="26"/>
          <w:lang w:val="en-US"/>
        </w:rPr>
        <w:lastRenderedPageBreak/>
        <w:t>2: ___________________________________________________________________</w:t>
      </w:r>
      <w:r w:rsidRPr="00B47955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</w:t>
      </w:r>
    </w:p>
    <w:p w:rsidR="00B47955" w:rsidRPr="00B47955" w:rsidRDefault="00B47955" w:rsidP="00431138">
      <w:pPr>
        <w:tabs>
          <w:tab w:val="right" w:pos="10466"/>
        </w:tabs>
        <w:ind w:left="360"/>
        <w:rPr>
          <w:rFonts w:asciiTheme="minorBidi" w:hAnsiTheme="minorBidi"/>
          <w:sz w:val="26"/>
          <w:szCs w:val="26"/>
        </w:rPr>
      </w:pPr>
    </w:p>
    <w:p w:rsidR="002C5283" w:rsidRPr="00B47955" w:rsidRDefault="00B47955" w:rsidP="00431138">
      <w:pPr>
        <w:numPr>
          <w:ilvl w:val="0"/>
          <w:numId w:val="3"/>
        </w:numPr>
        <w:tabs>
          <w:tab w:val="clear" w:pos="720"/>
          <w:tab w:val="right" w:pos="10466"/>
        </w:tabs>
        <w:ind w:left="426" w:hanging="349"/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The median age of the UK population back in 1985 was</w:t>
      </w:r>
      <w:r>
        <w:rPr>
          <w:rFonts w:asciiTheme="minorBidi" w:hAnsiTheme="minorBidi"/>
          <w:sz w:val="26"/>
          <w:szCs w:val="26"/>
          <w:lang w:val="en-US"/>
        </w:rPr>
        <w:t xml:space="preserve"> 35.4 years, but it had climbed </w:t>
      </w:r>
      <w:r w:rsidRPr="00B47955">
        <w:rPr>
          <w:rFonts w:asciiTheme="minorBidi" w:hAnsiTheme="minorBidi"/>
          <w:sz w:val="26"/>
          <w:szCs w:val="26"/>
          <w:lang w:val="en-US"/>
        </w:rPr>
        <w:t>to 39.7 by 2010. It is projected that the median age will reach 42.2 by the year 2035. The percentage of people aged 65 and above also increased in the same time period, from 15% of the population to 17% (an increase of 1.7m people). By 2035 the percentage of the UK population aged 65 and over is expected to reach 23%.</w:t>
      </w:r>
    </w:p>
    <w:p w:rsidR="002C5283" w:rsidRPr="00B47955" w:rsidRDefault="00B47955" w:rsidP="00431138">
      <w:pPr>
        <w:numPr>
          <w:ilvl w:val="0"/>
          <w:numId w:val="4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What is meant by an 'ageing population'?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(2)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2C5283" w:rsidRPr="00B47955" w:rsidRDefault="00B47955" w:rsidP="00431138">
      <w:pPr>
        <w:numPr>
          <w:ilvl w:val="0"/>
          <w:numId w:val="4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Explain three causes of the increase in the percentage of people aged 65 and above in the UK.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(6)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1: 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2: 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__________________________________________________________________________________________________________________________________________3: ___________________________________________________________________</w:t>
      </w:r>
      <w:r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</w:t>
      </w:r>
    </w:p>
    <w:p w:rsidR="002C5283" w:rsidRPr="00B47955" w:rsidRDefault="00B47955" w:rsidP="00431138">
      <w:pPr>
        <w:numPr>
          <w:ilvl w:val="0"/>
          <w:numId w:val="4"/>
        </w:num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Examine the effects of an ageing population on:</w:t>
      </w:r>
    </w:p>
    <w:p w:rsidR="002C5283" w:rsidRPr="00B47955" w:rsidRDefault="00B47955" w:rsidP="00431138">
      <w:pPr>
        <w:numPr>
          <w:ilvl w:val="0"/>
          <w:numId w:val="5"/>
        </w:numPr>
        <w:tabs>
          <w:tab w:val="clear" w:pos="720"/>
          <w:tab w:val="right" w:pos="10466"/>
        </w:tabs>
        <w:ind w:left="1276"/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 xml:space="preserve">government expenditure and revenue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(6)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426"/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5283" w:rsidRPr="00B47955" w:rsidRDefault="00B47955" w:rsidP="00431138">
      <w:pPr>
        <w:numPr>
          <w:ilvl w:val="0"/>
          <w:numId w:val="5"/>
        </w:numPr>
        <w:tabs>
          <w:tab w:val="clear" w:pos="720"/>
          <w:tab w:val="right" w:pos="10466"/>
        </w:tabs>
        <w:ind w:left="1276"/>
        <w:rPr>
          <w:rFonts w:asciiTheme="minorBidi" w:hAnsiTheme="minorBidi"/>
          <w:sz w:val="26"/>
          <w:szCs w:val="26"/>
        </w:rPr>
      </w:pPr>
      <w:proofErr w:type="gramStart"/>
      <w:r w:rsidRPr="00B47955">
        <w:rPr>
          <w:rFonts w:asciiTheme="minorBidi" w:hAnsiTheme="minorBidi"/>
          <w:sz w:val="26"/>
          <w:szCs w:val="26"/>
          <w:lang w:val="en-US"/>
        </w:rPr>
        <w:lastRenderedPageBreak/>
        <w:t>economic</w:t>
      </w:r>
      <w:proofErr w:type="gramEnd"/>
      <w:r w:rsidRPr="00B47955">
        <w:rPr>
          <w:rFonts w:asciiTheme="minorBidi" w:hAnsiTheme="minorBidi"/>
          <w:sz w:val="26"/>
          <w:szCs w:val="26"/>
          <w:lang w:val="en-US"/>
        </w:rPr>
        <w:t xml:space="preserve"> growth. </w:t>
      </w:r>
      <w:r w:rsidR="00431138">
        <w:rPr>
          <w:rFonts w:asciiTheme="minorBidi" w:hAnsiTheme="minorBidi"/>
          <w:sz w:val="26"/>
          <w:szCs w:val="26"/>
          <w:lang w:val="en-US"/>
        </w:rPr>
        <w:tab/>
      </w:r>
      <w:r w:rsidRPr="00B47955">
        <w:rPr>
          <w:rFonts w:asciiTheme="minorBidi" w:hAnsiTheme="minorBidi"/>
          <w:sz w:val="26"/>
          <w:szCs w:val="26"/>
          <w:lang w:val="en-US"/>
        </w:rPr>
        <w:t>(6)</w:t>
      </w:r>
    </w:p>
    <w:p w:rsidR="00B47955" w:rsidRPr="00B47955" w:rsidRDefault="00B47955" w:rsidP="00431138">
      <w:pPr>
        <w:tabs>
          <w:tab w:val="right" w:pos="10466"/>
        </w:tabs>
        <w:spacing w:line="360" w:lineRule="auto"/>
        <w:ind w:left="426"/>
        <w:rPr>
          <w:rFonts w:asciiTheme="minorBidi" w:hAnsiTheme="minorBidi"/>
          <w:sz w:val="26"/>
          <w:szCs w:val="26"/>
        </w:rPr>
      </w:pPr>
      <w:r w:rsidRPr="00B47955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B47955">
        <w:rPr>
          <w:rFonts w:asciiTheme="minorBidi" w:hAnsiTheme="minorBidi"/>
          <w:sz w:val="26"/>
          <w:szCs w:val="26"/>
          <w:lang w:val="en-US"/>
        </w:rPr>
        <w:t>__</w:t>
      </w:r>
    </w:p>
    <w:sectPr w:rsidR="00B47955" w:rsidRPr="00B47955" w:rsidSect="00B47955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6A76"/>
    <w:multiLevelType w:val="hybridMultilevel"/>
    <w:tmpl w:val="102E31C4"/>
    <w:lvl w:ilvl="0" w:tplc="BB461E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CCB7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A68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16E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96A5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7EBA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92F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664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423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D424E"/>
    <w:multiLevelType w:val="hybridMultilevel"/>
    <w:tmpl w:val="FBDE2030"/>
    <w:lvl w:ilvl="0" w:tplc="1624C4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F28F2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F0E1F3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E468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CFA40D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B7CB1A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140EA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28D88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5CAFC8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E96387"/>
    <w:multiLevelType w:val="hybridMultilevel"/>
    <w:tmpl w:val="E5C07A1A"/>
    <w:lvl w:ilvl="0" w:tplc="979CC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A6DC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A6DE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00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B25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BC8B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8E1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F88A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7061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78441A"/>
    <w:multiLevelType w:val="hybridMultilevel"/>
    <w:tmpl w:val="A0E86676"/>
    <w:lvl w:ilvl="0" w:tplc="28E438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DAE45D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FCBEA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4CADBE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B54D7E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A46AE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1A2A3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B3E51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C1698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4D33A8"/>
    <w:multiLevelType w:val="hybridMultilevel"/>
    <w:tmpl w:val="D8BAE0F2"/>
    <w:lvl w:ilvl="0" w:tplc="21423D86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923C7BA2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98D6A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35649938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90605F58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2E3403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452CF41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DDA0CD82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6E3C6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55"/>
    <w:rsid w:val="00063F5B"/>
    <w:rsid w:val="002C5283"/>
    <w:rsid w:val="00431138"/>
    <w:rsid w:val="00B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A05C9-5C82-40DC-88D8-96425F67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79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4795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3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569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18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4277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41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146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34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081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719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924">
          <w:marLeft w:val="16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2017-04-10T18:02:00Z</dcterms:created>
  <dcterms:modified xsi:type="dcterms:W3CDTF">2017-04-10T18:13:00Z</dcterms:modified>
</cp:coreProperties>
</file>